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510980831"/>
        <w:docPartObj>
          <w:docPartGallery w:val="Cover Pages"/>
          <w:docPartUnique/>
        </w:docPartObj>
      </w:sdtPr>
      <w:sdtContent>
        <w:p w14:paraId="4AE2098A" w14:textId="542CF615" w:rsidR="00780451" w:rsidRDefault="00780451">
          <w:r>
            <w:rPr>
              <w:noProof/>
            </w:rPr>
            <mc:AlternateContent>
              <mc:Choice Requires="wps">
                <w:drawing>
                  <wp:anchor distT="0" distB="0" distL="114300" distR="114300" simplePos="0" relativeHeight="251659264" behindDoc="0" locked="0" layoutInCell="1" allowOverlap="1" wp14:anchorId="5BE96C4D" wp14:editId="2A86E371">
                    <wp:simplePos x="0" y="0"/>
                    <wp:positionH relativeFrom="column">
                      <wp:posOffset>585470</wp:posOffset>
                    </wp:positionH>
                    <wp:positionV relativeFrom="paragraph">
                      <wp:posOffset>1746885</wp:posOffset>
                    </wp:positionV>
                    <wp:extent cx="6620256" cy="7232904"/>
                    <wp:effectExtent l="0" t="0" r="0" b="6350"/>
                    <wp:wrapNone/>
                    <wp:docPr id="1974715123" name="Text Box 1"/>
                    <wp:cNvGraphicFramePr/>
                    <a:graphic xmlns:a="http://schemas.openxmlformats.org/drawingml/2006/main">
                      <a:graphicData uri="http://schemas.microsoft.com/office/word/2010/wordprocessingShape">
                        <wps:wsp>
                          <wps:cNvSpPr txBox="1"/>
                          <wps:spPr>
                            <a:xfrm>
                              <a:off x="0" y="0"/>
                              <a:ext cx="6620256" cy="7232904"/>
                            </a:xfrm>
                            <a:prstGeom prst="rect">
                              <a:avLst/>
                            </a:prstGeom>
                            <a:solidFill>
                              <a:schemeClr val="lt1"/>
                            </a:solidFill>
                            <a:ln w="6350">
                              <a:noFill/>
                            </a:ln>
                          </wps:spPr>
                          <wps:txbx>
                            <w:txbxContent>
                              <w:p w14:paraId="267D2279" w14:textId="77777777" w:rsidR="00932A01" w:rsidRDefault="00932A01" w:rsidP="00A76DD8">
                                <w:pPr>
                                  <w:rPr>
                                    <w:rFonts w:ascii="Minion Pro" w:hAnsi="Minion Pro"/>
                                  </w:rPr>
                                </w:pPr>
                                <w:r>
                                  <w:rPr>
                                    <w:rFonts w:ascii="Minion Pro" w:hAnsi="Minion Pro"/>
                                  </w:rPr>
                                  <w:t>August 19, 2024</w:t>
                                </w:r>
                              </w:p>
                              <w:p w14:paraId="29A03E92" w14:textId="77777777" w:rsidR="00932A01" w:rsidRDefault="00932A01" w:rsidP="00A76DD8">
                                <w:pPr>
                                  <w:rPr>
                                    <w:rFonts w:ascii="Minion Pro" w:hAnsi="Minion Pro"/>
                                  </w:rPr>
                                </w:pPr>
                              </w:p>
                              <w:p w14:paraId="59FF4BF0" w14:textId="38A0F843" w:rsidR="00932A01" w:rsidRDefault="00932A01" w:rsidP="00A76DD8">
                                <w:pPr>
                                  <w:rPr>
                                    <w:rFonts w:ascii="Minion Pro" w:hAnsi="Minion Pro"/>
                                  </w:rPr>
                                </w:pPr>
                                <w:r>
                                  <w:rPr>
                                    <w:rFonts w:ascii="Minion Pro" w:hAnsi="Minion Pro"/>
                                  </w:rPr>
                                  <w:t>FOR IMMEDIATE RELEASE</w:t>
                                </w:r>
                              </w:p>
                              <w:p w14:paraId="65FC4DB6" w14:textId="77777777" w:rsidR="00A76DD8" w:rsidRDefault="00A76DD8" w:rsidP="00A76DD8">
                                <w:pPr>
                                  <w:rPr>
                                    <w:rFonts w:ascii="Minion Pro" w:hAnsi="Minion Pro"/>
                                  </w:rPr>
                                </w:pPr>
                              </w:p>
                              <w:p w14:paraId="577AA1DB" w14:textId="6B287F62" w:rsidR="00932A01" w:rsidRPr="008B190C" w:rsidRDefault="00932A01" w:rsidP="0092426E">
                                <w:pPr>
                                  <w:pStyle w:val="Heading1"/>
                                  <w:spacing w:before="0" w:after="0"/>
                                  <w:jc w:val="center"/>
                                  <w:rPr>
                                    <w:rFonts w:ascii="Minion Pro" w:hAnsi="Minion Pro"/>
                                    <w:b/>
                                    <w:bCs/>
                                    <w:color w:val="auto"/>
                                    <w:sz w:val="24"/>
                                    <w:szCs w:val="24"/>
                                  </w:rPr>
                                </w:pPr>
                                <w:r w:rsidRPr="00A76DD8">
                                  <w:rPr>
                                    <w:rFonts w:ascii="Minion Pro" w:hAnsi="Minion Pro"/>
                                    <w:b/>
                                    <w:bCs/>
                                    <w:color w:val="auto"/>
                                    <w:sz w:val="24"/>
                                    <w:szCs w:val="24"/>
                                  </w:rPr>
                                  <w:t xml:space="preserve">AWP </w:t>
                                </w:r>
                                <w:r w:rsidRPr="00042E81">
                                  <w:rPr>
                                    <w:rFonts w:ascii="Minion Pro" w:hAnsi="Minion Pro"/>
                                    <w:b/>
                                    <w:bCs/>
                                    <w:color w:val="auto"/>
                                    <w:sz w:val="24"/>
                                    <w:szCs w:val="24"/>
                                  </w:rPr>
                                  <w:t xml:space="preserve">Awarded </w:t>
                                </w:r>
                                <w:r w:rsidRPr="00A76DD8">
                                  <w:rPr>
                                    <w:rFonts w:ascii="Minion Pro" w:hAnsi="Minion Pro"/>
                                    <w:b/>
                                    <w:bCs/>
                                    <w:color w:val="auto"/>
                                    <w:sz w:val="24"/>
                                    <w:szCs w:val="24"/>
                                  </w:rPr>
                                  <w:t>Amazon Literary Partnership Grant</w:t>
                                </w:r>
                                <w:r w:rsidR="00A76DD8">
                                  <w:rPr>
                                    <w:rFonts w:ascii="Minion Pro" w:hAnsi="Minion Pro"/>
                                    <w:b/>
                                    <w:bCs/>
                                    <w:color w:val="auto"/>
                                    <w:sz w:val="24"/>
                                    <w:szCs w:val="24"/>
                                  </w:rPr>
                                  <w:br/>
                                </w:r>
                              </w:p>
                              <w:p w14:paraId="16A02DDF" w14:textId="4E9A352B" w:rsidR="00932A01" w:rsidRDefault="00932A01" w:rsidP="00A76DD8">
                                <w:pPr>
                                  <w:rPr>
                                    <w:rFonts w:ascii="Minion Pro" w:hAnsi="Minion Pro"/>
                                  </w:rPr>
                                </w:pPr>
                                <w:r w:rsidRPr="008B190C">
                                  <w:rPr>
                                    <w:rFonts w:ascii="Minion Pro" w:hAnsi="Minion Pro"/>
                                    <w:b/>
                                    <w:bCs/>
                                  </w:rPr>
                                  <w:t>Norfolk, VA</w:t>
                                </w:r>
                                <w:r>
                                  <w:rPr>
                                    <w:rFonts w:ascii="Minion Pro" w:hAnsi="Minion Pro"/>
                                  </w:rPr>
                                  <w:t xml:space="preserve"> —</w:t>
                                </w:r>
                                <w:r w:rsidR="00814A13">
                                  <w:rPr>
                                    <w:rFonts w:ascii="Minion Pro" w:hAnsi="Minion Pro"/>
                                  </w:rPr>
                                  <w:t xml:space="preserve"> </w:t>
                                </w:r>
                                <w:r>
                                  <w:rPr>
                                    <w:rFonts w:ascii="Minion Pro" w:hAnsi="Minion Pro"/>
                                  </w:rPr>
                                  <w:t xml:space="preserve">Amazon Literary Partnership announced that the Association of Writers &amp; Writing Programs (AWP) received a $5,000 grant to support the </w:t>
                                </w:r>
                                <w:r w:rsidR="005F12F3">
                                  <w:rPr>
                                    <w:rFonts w:ascii="Minion Pro" w:hAnsi="Minion Pro"/>
                                  </w:rPr>
                                  <w:t xml:space="preserve">AWP </w:t>
                                </w:r>
                                <w:r>
                                  <w:rPr>
                                    <w:rFonts w:ascii="Minion Pro" w:hAnsi="Minion Pro"/>
                                  </w:rPr>
                                  <w:t xml:space="preserve">Writer to Writer </w:t>
                                </w:r>
                                <w:r w:rsidR="005F12F3">
                                  <w:rPr>
                                    <w:rFonts w:ascii="Minion Pro" w:hAnsi="Minion Pro"/>
                                  </w:rPr>
                                  <w:t>Mentorship P</w:t>
                                </w:r>
                                <w:r>
                                  <w:rPr>
                                    <w:rFonts w:ascii="Minion Pro" w:hAnsi="Minion Pro"/>
                                  </w:rPr>
                                  <w:t>rogram.  AWP is among the list of ninety-three Amazon Literary Partnership grant recipients</w:t>
                                </w:r>
                                <w:r w:rsidR="005F12F3">
                                  <w:rPr>
                                    <w:rFonts w:ascii="Minion Pro" w:hAnsi="Minion Pro"/>
                                  </w:rPr>
                                  <w:t>.</w:t>
                                </w:r>
                              </w:p>
                              <w:p w14:paraId="1A0C794A" w14:textId="77777777" w:rsidR="00932A01" w:rsidRDefault="00932A01" w:rsidP="00A76DD8">
                                <w:pPr>
                                  <w:rPr>
                                    <w:rFonts w:ascii="Minion Pro" w:hAnsi="Minion Pro"/>
                                  </w:rPr>
                                </w:pPr>
                              </w:p>
                              <w:p w14:paraId="6B95C4FA" w14:textId="3921B199" w:rsidR="00932A01" w:rsidRDefault="00932A01" w:rsidP="00A76DD8">
                                <w:pPr>
                                  <w:rPr>
                                    <w:rFonts w:ascii="Minion Pro" w:hAnsi="Minion Pro"/>
                                  </w:rPr>
                                </w:pPr>
                                <w:r w:rsidRPr="00E31A92">
                                  <w:rPr>
                                    <w:rFonts w:ascii="Minion Pro" w:hAnsi="Minion Pro"/>
                                  </w:rPr>
                                  <w:t xml:space="preserve">Through annual grants, </w:t>
                                </w:r>
                                <w:r w:rsidR="00814A13">
                                  <w:rPr>
                                    <w:rFonts w:ascii="Minion Pro" w:hAnsi="Minion Pro"/>
                                  </w:rPr>
                                  <w:t>Amazon Literary Partnership</w:t>
                                </w:r>
                                <w:r w:rsidR="00814A13" w:rsidRPr="00E31A92">
                                  <w:rPr>
                                    <w:rFonts w:ascii="Minion Pro" w:hAnsi="Minion Pro"/>
                                  </w:rPr>
                                  <w:t xml:space="preserve"> </w:t>
                                </w:r>
                                <w:r w:rsidRPr="00E31A92">
                                  <w:rPr>
                                    <w:rFonts w:ascii="Minion Pro" w:hAnsi="Minion Pro"/>
                                  </w:rPr>
                                  <w:t>support</w:t>
                                </w:r>
                                <w:r w:rsidR="00814A13">
                                  <w:rPr>
                                    <w:rFonts w:ascii="Minion Pro" w:hAnsi="Minion Pro"/>
                                  </w:rPr>
                                  <w:t>s</w:t>
                                </w:r>
                                <w:r w:rsidRPr="00E31A92">
                                  <w:rPr>
                                    <w:rFonts w:ascii="Minion Pro" w:hAnsi="Minion Pro"/>
                                  </w:rPr>
                                  <w:t xml:space="preserve"> literary centers, writing workshops, residencies, fellowships, literary magazines, independent publishers, poetry, and translation programs. Writers supported by these organizations have gone on to become bestselling and award-winning authors and poets.</w:t>
                                </w:r>
                                <w:r>
                                  <w:rPr>
                                    <w:rFonts w:ascii="Minion Pro" w:hAnsi="Minion Pro"/>
                                  </w:rPr>
                                  <w:t xml:space="preserve"> </w:t>
                                </w:r>
                                <w:r w:rsidRPr="00E31A92">
                                  <w:rPr>
                                    <w:rFonts w:ascii="Minion Pro" w:hAnsi="Minion Pro"/>
                                  </w:rPr>
                                  <w:t>Amazon Literary Partnership is also working with the Academy of American Poets on the Poetry Fund and the Community of Literary Magazines and Presses (CLMP) on the Literary Magazine Fund</w:t>
                                </w:r>
                                <w:r>
                                  <w:rPr>
                                    <w:rFonts w:ascii="Minion Pro" w:hAnsi="Minion Pro"/>
                                  </w:rPr>
                                  <w:t>. Each of these funds will provide fifteen</w:t>
                                </w:r>
                                <w:r w:rsidR="005F12F3">
                                  <w:rPr>
                                    <w:rFonts w:ascii="Minion Pro" w:hAnsi="Minion Pro"/>
                                  </w:rPr>
                                  <w:t xml:space="preserve"> to </w:t>
                                </w:r>
                                <w:r>
                                  <w:rPr>
                                    <w:rFonts w:ascii="Minion Pro" w:hAnsi="Minion Pro"/>
                                  </w:rPr>
                                  <w:t xml:space="preserve">twenty grants to poetry organizations and literary magazines. </w:t>
                                </w:r>
                              </w:p>
                              <w:p w14:paraId="6BB29464" w14:textId="77777777" w:rsidR="00932A01" w:rsidRDefault="00932A01" w:rsidP="00A76DD8">
                                <w:pPr>
                                  <w:rPr>
                                    <w:rFonts w:ascii="Minion Pro" w:hAnsi="Minion Pro"/>
                                  </w:rPr>
                                </w:pPr>
                              </w:p>
                              <w:p w14:paraId="3CF3BDFC" w14:textId="1B6E35FE" w:rsidR="00932A01" w:rsidRDefault="005F12F3" w:rsidP="00A76DD8">
                                <w:pPr>
                                  <w:rPr>
                                    <w:rFonts w:ascii="Minion Pro" w:hAnsi="Minion Pro"/>
                                  </w:rPr>
                                </w:pPr>
                                <w:r>
                                  <w:rPr>
                                    <w:rFonts w:ascii="Minion Pro" w:hAnsi="Minion Pro"/>
                                  </w:rPr>
                                  <w:t>“</w:t>
                                </w:r>
                                <w:r w:rsidR="00932A01" w:rsidRPr="000D0743">
                                  <w:rPr>
                                    <w:rFonts w:ascii="Minion Pro" w:hAnsi="Minion Pro"/>
                                  </w:rPr>
                                  <w:t xml:space="preserve">We deeply appreciate the ongoing support from Amazon </w:t>
                                </w:r>
                                <w:r w:rsidR="00932A01" w:rsidRPr="00042E81">
                                  <w:rPr>
                                    <w:rFonts w:ascii="Minion Pro" w:hAnsi="Minion Pro"/>
                                  </w:rPr>
                                  <w:t>Literary Partner</w:t>
                                </w:r>
                                <w:r w:rsidR="00042E81" w:rsidRPr="00042E81">
                                  <w:rPr>
                                    <w:rFonts w:ascii="Minion Pro" w:hAnsi="Minion Pro"/>
                                  </w:rPr>
                                  <w:t>ship</w:t>
                                </w:r>
                                <w:r w:rsidR="00932A01" w:rsidRPr="00042E81">
                                  <w:rPr>
                                    <w:rFonts w:ascii="Minion Pro" w:hAnsi="Minion Pro"/>
                                  </w:rPr>
                                  <w:t xml:space="preserve"> for our </w:t>
                                </w:r>
                                <w:proofErr w:type="gramStart"/>
                                <w:r w:rsidR="00932A01" w:rsidRPr="00042E81">
                                  <w:rPr>
                                    <w:rFonts w:ascii="Minion Pro" w:hAnsi="Minion Pro"/>
                                  </w:rPr>
                                  <w:t>Writer to Writer</w:t>
                                </w:r>
                                <w:proofErr w:type="gramEnd"/>
                                <w:r w:rsidR="00932A01" w:rsidRPr="00042E81">
                                  <w:rPr>
                                    <w:rFonts w:ascii="Minion Pro" w:hAnsi="Minion Pro"/>
                                  </w:rPr>
                                  <w:t xml:space="preserve"> </w:t>
                                </w:r>
                                <w:r w:rsidRPr="00042E81">
                                  <w:rPr>
                                    <w:rFonts w:ascii="Minion Pro" w:hAnsi="Minion Pro"/>
                                  </w:rPr>
                                  <w:t>M</w:t>
                                </w:r>
                                <w:r w:rsidR="00932A01" w:rsidRPr="00042E81">
                                  <w:rPr>
                                    <w:rFonts w:ascii="Minion Pro" w:hAnsi="Minion Pro"/>
                                  </w:rPr>
                                  <w:t xml:space="preserve">entorship </w:t>
                                </w:r>
                                <w:r w:rsidRPr="00042E81">
                                  <w:rPr>
                                    <w:rFonts w:ascii="Minion Pro" w:hAnsi="Minion Pro"/>
                                  </w:rPr>
                                  <w:t>P</w:t>
                                </w:r>
                                <w:r w:rsidR="00932A01" w:rsidRPr="00042E81">
                                  <w:rPr>
                                    <w:rFonts w:ascii="Minion Pro" w:hAnsi="Minion Pro"/>
                                  </w:rPr>
                                  <w:t>rogram. This initiative, which connects diverse emerging writers with experienced mentors, embodies AWP</w:t>
                                </w:r>
                                <w:r w:rsidRPr="00042E81">
                                  <w:rPr>
                                    <w:rFonts w:ascii="Minion Pro" w:hAnsi="Minion Pro"/>
                                  </w:rPr>
                                  <w:t>’</w:t>
                                </w:r>
                                <w:r w:rsidR="00932A01" w:rsidRPr="00042E81">
                                  <w:rPr>
                                    <w:rFonts w:ascii="Minion Pro" w:hAnsi="Minion Pro"/>
                                  </w:rPr>
                                  <w:t>s commitment to nurturing the craft and professional growth of writers while championing diversity and excellence within the literary community,</w:t>
                                </w:r>
                                <w:r w:rsidRPr="00042E81">
                                  <w:rPr>
                                    <w:rFonts w:ascii="Minion Pro" w:hAnsi="Minion Pro"/>
                                  </w:rPr>
                                  <w:t>”</w:t>
                                </w:r>
                                <w:r w:rsidR="00932A01" w:rsidRPr="00042E81">
                                  <w:rPr>
                                    <w:rFonts w:ascii="Minion Pro" w:hAnsi="Minion Pro"/>
                                  </w:rPr>
                                  <w:t xml:space="preserve"> said January Gill O</w:t>
                                </w:r>
                                <w:r w:rsidRPr="00042E81">
                                  <w:rPr>
                                    <w:rFonts w:ascii="Minion Pro" w:hAnsi="Minion Pro"/>
                                  </w:rPr>
                                  <w:t>’</w:t>
                                </w:r>
                                <w:r w:rsidR="00932A01" w:rsidRPr="00042E81">
                                  <w:rPr>
                                    <w:rFonts w:ascii="Minion Pro" w:hAnsi="Minion Pro"/>
                                  </w:rPr>
                                  <w:t xml:space="preserve">Neil, </w:t>
                                </w:r>
                                <w:r w:rsidRPr="00042E81">
                                  <w:rPr>
                                    <w:rFonts w:ascii="Minion Pro" w:hAnsi="Minion Pro"/>
                                  </w:rPr>
                                  <w:t xml:space="preserve">chair of the </w:t>
                                </w:r>
                                <w:r w:rsidR="00932A01" w:rsidRPr="00042E81">
                                  <w:rPr>
                                    <w:rFonts w:ascii="Minion Pro" w:hAnsi="Minion Pro"/>
                                  </w:rPr>
                                  <w:t xml:space="preserve">AWP </w:t>
                                </w:r>
                                <w:r w:rsidRPr="00042E81">
                                  <w:rPr>
                                    <w:rFonts w:ascii="Minion Pro" w:hAnsi="Minion Pro"/>
                                  </w:rPr>
                                  <w:t>Board of Directors</w:t>
                                </w:r>
                                <w:r w:rsidR="00932A01" w:rsidRPr="00042E81">
                                  <w:rPr>
                                    <w:rFonts w:ascii="Minion Pro" w:hAnsi="Minion Pro"/>
                                  </w:rPr>
                                  <w:t xml:space="preserve">. </w:t>
                                </w:r>
                                <w:r w:rsidRPr="00042E81">
                                  <w:rPr>
                                    <w:rFonts w:ascii="Minion Pro" w:hAnsi="Minion Pro"/>
                                  </w:rPr>
                                  <w:t>“</w:t>
                                </w:r>
                                <w:r w:rsidR="00932A01" w:rsidRPr="00042E81">
                                  <w:rPr>
                                    <w:rFonts w:ascii="Minion Pro" w:hAnsi="Minion Pro"/>
                                  </w:rPr>
                                  <w:t>The success and vitality of this program are a testament to the dedication of both mentors and mentees, and we are grateful that Amazon Literary Partners</w:t>
                                </w:r>
                                <w:r w:rsidR="00042E81" w:rsidRPr="00042E81">
                                  <w:rPr>
                                    <w:rFonts w:ascii="Minion Pro" w:hAnsi="Minion Pro"/>
                                  </w:rPr>
                                  <w:t>hip</w:t>
                                </w:r>
                                <w:r w:rsidR="00932A01" w:rsidRPr="000D0743">
                                  <w:rPr>
                                    <w:rFonts w:ascii="Minion Pro" w:hAnsi="Minion Pro"/>
                                  </w:rPr>
                                  <w:t xml:space="preserve"> shares in our mission to empower and uplift writers.</w:t>
                                </w:r>
                                <w:r>
                                  <w:rPr>
                                    <w:rFonts w:ascii="Minion Pro" w:hAnsi="Minion Pro"/>
                                  </w:rPr>
                                  <w:t>”</w:t>
                                </w:r>
                              </w:p>
                              <w:p w14:paraId="6DCC378C" w14:textId="77777777" w:rsidR="00932A01" w:rsidRPr="00E31A92" w:rsidRDefault="00932A01" w:rsidP="00A76DD8">
                                <w:pPr>
                                  <w:rPr>
                                    <w:rFonts w:ascii="Minion Pro" w:hAnsi="Minion Pro"/>
                                  </w:rPr>
                                </w:pPr>
                              </w:p>
                              <w:p w14:paraId="4E7BEF3E" w14:textId="400534A4" w:rsidR="00932A01" w:rsidRDefault="00932A01" w:rsidP="00A76DD8">
                                <w:pPr>
                                  <w:rPr>
                                    <w:rFonts w:ascii="Minion Pro" w:hAnsi="Minion Pro"/>
                                  </w:rPr>
                                </w:pPr>
                                <w:r w:rsidRPr="00E31A92">
                                  <w:rPr>
                                    <w:rFonts w:ascii="Minion Pro" w:hAnsi="Minion Pro"/>
                                  </w:rPr>
                                  <w:t>Ricardo Maldonado, executive director of the Academy of American Poets, said</w:t>
                                </w:r>
                                <w:r w:rsidR="005F12F3">
                                  <w:rPr>
                                    <w:rFonts w:ascii="Minion Pro" w:hAnsi="Minion Pro"/>
                                  </w:rPr>
                                  <w:t>,</w:t>
                                </w:r>
                                <w:r w:rsidRPr="00E31A92">
                                  <w:rPr>
                                    <w:rFonts w:ascii="Minion Pro" w:hAnsi="Minion Pro"/>
                                  </w:rPr>
                                  <w:t xml:space="preserve"> “We’re grateful for the opportunity to continue championing the vital work of poetry organizations and presses in partnership with the Amazon Literary Partnership, uplifting underrepresented writers and communities of readers all over the nation through the Poetry Fund.</w:t>
                                </w:r>
                                <w:r w:rsidR="005F12F3">
                                  <w:rPr>
                                    <w:rFonts w:ascii="Minion Pro" w:hAnsi="Minion Pro"/>
                                  </w:rPr>
                                  <w:t>”</w:t>
                                </w:r>
                              </w:p>
                              <w:p w14:paraId="6D5787CD" w14:textId="77777777" w:rsidR="005F12F3" w:rsidRPr="00E31A92" w:rsidRDefault="005F12F3" w:rsidP="00A76DD8">
                                <w:pPr>
                                  <w:rPr>
                                    <w:rFonts w:ascii="Minion Pro" w:hAnsi="Minion Pro"/>
                                  </w:rPr>
                                </w:pPr>
                              </w:p>
                              <w:p w14:paraId="03960142" w14:textId="4260604F" w:rsidR="00932A01" w:rsidRDefault="00932A01" w:rsidP="00A76DD8">
                                <w:pPr>
                                  <w:rPr>
                                    <w:rFonts w:ascii="Minion Pro" w:hAnsi="Minion Pro"/>
                                  </w:rPr>
                                </w:pPr>
                                <w:r w:rsidRPr="00E31A92">
                                  <w:rPr>
                                    <w:rFonts w:ascii="Minion Pro" w:hAnsi="Minion Pro"/>
                                  </w:rPr>
                                  <w:t>“Literary magazines have always served as an important record and reflection of our country</w:t>
                                </w:r>
                                <w:r w:rsidR="005F12F3">
                                  <w:rPr>
                                    <w:rFonts w:ascii="Minion Pro" w:hAnsi="Minion Pro"/>
                                  </w:rPr>
                                  <w:t>’</w:t>
                                </w:r>
                                <w:r w:rsidRPr="00E31A92">
                                  <w:rPr>
                                    <w:rFonts w:ascii="Minion Pro" w:hAnsi="Minion Pro"/>
                                  </w:rPr>
                                  <w:t xml:space="preserve">s literary </w:t>
                                </w:r>
                                <w:proofErr w:type="gramStart"/>
                                <w:r w:rsidRPr="00E31A92">
                                  <w:rPr>
                                    <w:rFonts w:ascii="Minion Pro" w:hAnsi="Minion Pro"/>
                                  </w:rPr>
                                  <w:t>landscape, and</w:t>
                                </w:r>
                                <w:proofErr w:type="gramEnd"/>
                                <w:r w:rsidRPr="00E31A92">
                                  <w:rPr>
                                    <w:rFonts w:ascii="Minion Pro" w:hAnsi="Minion Pro"/>
                                  </w:rPr>
                                  <w:t xml:space="preserve"> are so often the first place where countless writers connect with readers,” said CLMP </w:t>
                                </w:r>
                                <w:r w:rsidR="005F12F3">
                                  <w:rPr>
                                    <w:rFonts w:ascii="Minion Pro" w:hAnsi="Minion Pro"/>
                                  </w:rPr>
                                  <w:t>e</w:t>
                                </w:r>
                                <w:r w:rsidRPr="00E31A92">
                                  <w:rPr>
                                    <w:rFonts w:ascii="Minion Pro" w:hAnsi="Minion Pro"/>
                                  </w:rPr>
                                  <w:t xml:space="preserve">xecutive </w:t>
                                </w:r>
                                <w:r w:rsidR="005F12F3">
                                  <w:rPr>
                                    <w:rFonts w:ascii="Minion Pro" w:hAnsi="Minion Pro"/>
                                  </w:rPr>
                                  <w:t>d</w:t>
                                </w:r>
                                <w:r w:rsidRPr="00E31A92">
                                  <w:rPr>
                                    <w:rFonts w:ascii="Minion Pro" w:hAnsi="Minion Pro"/>
                                  </w:rPr>
                                  <w:t>irector Mary Gannon. “CLMP is incredibly grateful to Amazon Literary Partnership for its ongoing support of these essential publishers through the Literary Magazine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96C4D" id="_x0000_t202" coordsize="21600,21600" o:spt="202" path="m,l,21600r21600,l21600,xe">
                    <v:stroke joinstyle="miter"/>
                    <v:path gradientshapeok="t" o:connecttype="rect"/>
                  </v:shapetype>
                  <v:shape id="Text Box 1" o:spid="_x0000_s1026" type="#_x0000_t202" style="position:absolute;margin-left:46.1pt;margin-top:137.55pt;width:521.3pt;height:5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" fillcolor="white [3201]" stroked="f" strokeweight=".5pt">
                    <v:textbox>
                      <w:txbxContent>
                        <w:p w14:paraId="267D2279" w14:textId="77777777" w:rsidR="00932A01" w:rsidRDefault="00932A01" w:rsidP="00A76DD8">
                          <w:pPr>
                            <w:rPr>
                              <w:rFonts w:ascii="Minion Pro" w:hAnsi="Minion Pro"/>
                            </w:rPr>
                          </w:pPr>
                          <w:r>
                            <w:rPr>
                              <w:rFonts w:ascii="Minion Pro" w:hAnsi="Minion Pro"/>
                            </w:rPr>
                            <w:t>August 19, 2024</w:t>
                          </w:r>
                        </w:p>
                        <w:p w14:paraId="29A03E92" w14:textId="77777777" w:rsidR="00932A01" w:rsidRDefault="00932A01" w:rsidP="00A76DD8">
                          <w:pPr>
                            <w:rPr>
                              <w:rFonts w:ascii="Minion Pro" w:hAnsi="Minion Pro"/>
                            </w:rPr>
                          </w:pPr>
                        </w:p>
                        <w:p w14:paraId="59FF4BF0" w14:textId="38A0F843" w:rsidR="00932A01" w:rsidRDefault="00932A01" w:rsidP="00A76DD8">
                          <w:pPr>
                            <w:rPr>
                              <w:rFonts w:ascii="Minion Pro" w:hAnsi="Minion Pro"/>
                            </w:rPr>
                          </w:pPr>
                          <w:r>
                            <w:rPr>
                              <w:rFonts w:ascii="Minion Pro" w:hAnsi="Minion Pro"/>
                            </w:rPr>
                            <w:t>FOR IMMEDIATE RELEASE</w:t>
                          </w:r>
                        </w:p>
                        <w:p w14:paraId="65FC4DB6" w14:textId="77777777" w:rsidR="00A76DD8" w:rsidRDefault="00A76DD8" w:rsidP="00A76DD8">
                          <w:pPr>
                            <w:rPr>
                              <w:rFonts w:ascii="Minion Pro" w:hAnsi="Minion Pro"/>
                            </w:rPr>
                          </w:pPr>
                        </w:p>
                        <w:p w14:paraId="577AA1DB" w14:textId="6B287F62" w:rsidR="00932A01" w:rsidRPr="008B190C" w:rsidRDefault="00932A01" w:rsidP="0092426E">
                          <w:pPr>
                            <w:pStyle w:val="Heading1"/>
                            <w:spacing w:before="0" w:after="0"/>
                            <w:jc w:val="center"/>
                            <w:rPr>
                              <w:rFonts w:ascii="Minion Pro" w:hAnsi="Minion Pro"/>
                              <w:b/>
                              <w:bCs/>
                              <w:color w:val="auto"/>
                              <w:sz w:val="24"/>
                              <w:szCs w:val="24"/>
                            </w:rPr>
                          </w:pPr>
                          <w:r w:rsidRPr="00A76DD8">
                            <w:rPr>
                              <w:rFonts w:ascii="Minion Pro" w:hAnsi="Minion Pro"/>
                              <w:b/>
                              <w:bCs/>
                              <w:color w:val="auto"/>
                              <w:sz w:val="24"/>
                              <w:szCs w:val="24"/>
                            </w:rPr>
                            <w:t xml:space="preserve">AWP </w:t>
                          </w:r>
                          <w:r w:rsidRPr="00042E81">
                            <w:rPr>
                              <w:rFonts w:ascii="Minion Pro" w:hAnsi="Minion Pro"/>
                              <w:b/>
                              <w:bCs/>
                              <w:color w:val="auto"/>
                              <w:sz w:val="24"/>
                              <w:szCs w:val="24"/>
                            </w:rPr>
                            <w:t xml:space="preserve">Awarded </w:t>
                          </w:r>
                          <w:r w:rsidRPr="00A76DD8">
                            <w:rPr>
                              <w:rFonts w:ascii="Minion Pro" w:hAnsi="Minion Pro"/>
                              <w:b/>
                              <w:bCs/>
                              <w:color w:val="auto"/>
                              <w:sz w:val="24"/>
                              <w:szCs w:val="24"/>
                            </w:rPr>
                            <w:t>Amazon Literary Partnership Grant</w:t>
                          </w:r>
                          <w:r w:rsidR="00A76DD8">
                            <w:rPr>
                              <w:rFonts w:ascii="Minion Pro" w:hAnsi="Minion Pro"/>
                              <w:b/>
                              <w:bCs/>
                              <w:color w:val="auto"/>
                              <w:sz w:val="24"/>
                              <w:szCs w:val="24"/>
                            </w:rPr>
                            <w:br/>
                          </w:r>
                        </w:p>
                        <w:p w14:paraId="16A02DDF" w14:textId="4E9A352B" w:rsidR="00932A01" w:rsidRDefault="00932A01" w:rsidP="00A76DD8">
                          <w:pPr>
                            <w:rPr>
                              <w:rFonts w:ascii="Minion Pro" w:hAnsi="Minion Pro"/>
                            </w:rPr>
                          </w:pPr>
                          <w:r w:rsidRPr="008B190C">
                            <w:rPr>
                              <w:rFonts w:ascii="Minion Pro" w:hAnsi="Minion Pro"/>
                              <w:b/>
                              <w:bCs/>
                            </w:rPr>
                            <w:t>Norfolk, VA</w:t>
                          </w:r>
                          <w:r>
                            <w:rPr>
                              <w:rFonts w:ascii="Minion Pro" w:hAnsi="Minion Pro"/>
                            </w:rPr>
                            <w:t xml:space="preserve"> —</w:t>
                          </w:r>
                          <w:r w:rsidR="00814A13">
                            <w:rPr>
                              <w:rFonts w:ascii="Minion Pro" w:hAnsi="Minion Pro"/>
                            </w:rPr>
                            <w:t xml:space="preserve"> </w:t>
                          </w:r>
                          <w:r>
                            <w:rPr>
                              <w:rFonts w:ascii="Minion Pro" w:hAnsi="Minion Pro"/>
                            </w:rPr>
                            <w:t xml:space="preserve">Amazon Literary Partnership announced that the Association of Writers &amp; Writing Programs (AWP) received a $5,000 grant to support the </w:t>
                          </w:r>
                          <w:r w:rsidR="005F12F3">
                            <w:rPr>
                              <w:rFonts w:ascii="Minion Pro" w:hAnsi="Minion Pro"/>
                            </w:rPr>
                            <w:t xml:space="preserve">AWP </w:t>
                          </w:r>
                          <w:r>
                            <w:rPr>
                              <w:rFonts w:ascii="Minion Pro" w:hAnsi="Minion Pro"/>
                            </w:rPr>
                            <w:t xml:space="preserve">Writer to Writer </w:t>
                          </w:r>
                          <w:r w:rsidR="005F12F3">
                            <w:rPr>
                              <w:rFonts w:ascii="Minion Pro" w:hAnsi="Minion Pro"/>
                            </w:rPr>
                            <w:t>Mentorship P</w:t>
                          </w:r>
                          <w:r>
                            <w:rPr>
                              <w:rFonts w:ascii="Minion Pro" w:hAnsi="Minion Pro"/>
                            </w:rPr>
                            <w:t>rogram.  AWP is among the list of ninety-three Amazon Literary Partnership grant recipients</w:t>
                          </w:r>
                          <w:r w:rsidR="005F12F3">
                            <w:rPr>
                              <w:rFonts w:ascii="Minion Pro" w:hAnsi="Minion Pro"/>
                            </w:rPr>
                            <w:t>.</w:t>
                          </w:r>
                        </w:p>
                        <w:p w14:paraId="1A0C794A" w14:textId="77777777" w:rsidR="00932A01" w:rsidRDefault="00932A01" w:rsidP="00A76DD8">
                          <w:pPr>
                            <w:rPr>
                              <w:rFonts w:ascii="Minion Pro" w:hAnsi="Minion Pro"/>
                            </w:rPr>
                          </w:pPr>
                        </w:p>
                        <w:p w14:paraId="6B95C4FA" w14:textId="3921B199" w:rsidR="00932A01" w:rsidRDefault="00932A01" w:rsidP="00A76DD8">
                          <w:pPr>
                            <w:rPr>
                              <w:rFonts w:ascii="Minion Pro" w:hAnsi="Minion Pro"/>
                            </w:rPr>
                          </w:pPr>
                          <w:r w:rsidRPr="00E31A92">
                            <w:rPr>
                              <w:rFonts w:ascii="Minion Pro" w:hAnsi="Minion Pro"/>
                            </w:rPr>
                            <w:t xml:space="preserve">Through annual grants, </w:t>
                          </w:r>
                          <w:r w:rsidR="00814A13">
                            <w:rPr>
                              <w:rFonts w:ascii="Minion Pro" w:hAnsi="Minion Pro"/>
                            </w:rPr>
                            <w:t>Amazon Literary Partnership</w:t>
                          </w:r>
                          <w:r w:rsidR="00814A13" w:rsidRPr="00E31A92">
                            <w:rPr>
                              <w:rFonts w:ascii="Minion Pro" w:hAnsi="Minion Pro"/>
                            </w:rPr>
                            <w:t xml:space="preserve"> </w:t>
                          </w:r>
                          <w:r w:rsidRPr="00E31A92">
                            <w:rPr>
                              <w:rFonts w:ascii="Minion Pro" w:hAnsi="Minion Pro"/>
                            </w:rPr>
                            <w:t>support</w:t>
                          </w:r>
                          <w:r w:rsidR="00814A13">
                            <w:rPr>
                              <w:rFonts w:ascii="Minion Pro" w:hAnsi="Minion Pro"/>
                            </w:rPr>
                            <w:t>s</w:t>
                          </w:r>
                          <w:r w:rsidRPr="00E31A92">
                            <w:rPr>
                              <w:rFonts w:ascii="Minion Pro" w:hAnsi="Minion Pro"/>
                            </w:rPr>
                            <w:t xml:space="preserve"> literary centers, writing workshops, residencies, fellowships, literary magazines, independent publishers, poetry, and translation programs. Writers supported by these organizations have gone on to become bestselling and award-winning authors and poets.</w:t>
                          </w:r>
                          <w:r>
                            <w:rPr>
                              <w:rFonts w:ascii="Minion Pro" w:hAnsi="Minion Pro"/>
                            </w:rPr>
                            <w:t xml:space="preserve"> </w:t>
                          </w:r>
                          <w:r w:rsidRPr="00E31A92">
                            <w:rPr>
                              <w:rFonts w:ascii="Minion Pro" w:hAnsi="Minion Pro"/>
                            </w:rPr>
                            <w:t>Amazon Literary Partnership is also working with the Academy of American Poets on the Poetry Fund and the Community of Literary Magazines and Presses (CLMP) on the Literary Magazine Fund</w:t>
                          </w:r>
                          <w:r>
                            <w:rPr>
                              <w:rFonts w:ascii="Minion Pro" w:hAnsi="Minion Pro"/>
                            </w:rPr>
                            <w:t>. Each of these funds will provide fifteen</w:t>
                          </w:r>
                          <w:r w:rsidR="005F12F3">
                            <w:rPr>
                              <w:rFonts w:ascii="Minion Pro" w:hAnsi="Minion Pro"/>
                            </w:rPr>
                            <w:t xml:space="preserve"> to </w:t>
                          </w:r>
                          <w:r>
                            <w:rPr>
                              <w:rFonts w:ascii="Minion Pro" w:hAnsi="Minion Pro"/>
                            </w:rPr>
                            <w:t xml:space="preserve">twenty grants to poetry organizations and literary magazines. </w:t>
                          </w:r>
                        </w:p>
                        <w:p w14:paraId="6BB29464" w14:textId="77777777" w:rsidR="00932A01" w:rsidRDefault="00932A01" w:rsidP="00A76DD8">
                          <w:pPr>
                            <w:rPr>
                              <w:rFonts w:ascii="Minion Pro" w:hAnsi="Minion Pro"/>
                            </w:rPr>
                          </w:pPr>
                        </w:p>
                        <w:p w14:paraId="3CF3BDFC" w14:textId="1B6E35FE" w:rsidR="00932A01" w:rsidRDefault="005F12F3" w:rsidP="00A76DD8">
                          <w:pPr>
                            <w:rPr>
                              <w:rFonts w:ascii="Minion Pro" w:hAnsi="Minion Pro"/>
                            </w:rPr>
                          </w:pPr>
                          <w:r>
                            <w:rPr>
                              <w:rFonts w:ascii="Minion Pro" w:hAnsi="Minion Pro"/>
                            </w:rPr>
                            <w:t>“</w:t>
                          </w:r>
                          <w:r w:rsidR="00932A01" w:rsidRPr="000D0743">
                            <w:rPr>
                              <w:rFonts w:ascii="Minion Pro" w:hAnsi="Minion Pro"/>
                            </w:rPr>
                            <w:t xml:space="preserve">We deeply appreciate the ongoing support from Amazon </w:t>
                          </w:r>
                          <w:r w:rsidR="00932A01" w:rsidRPr="00042E81">
                            <w:rPr>
                              <w:rFonts w:ascii="Minion Pro" w:hAnsi="Minion Pro"/>
                            </w:rPr>
                            <w:t>Literary Partner</w:t>
                          </w:r>
                          <w:r w:rsidR="00042E81" w:rsidRPr="00042E81">
                            <w:rPr>
                              <w:rFonts w:ascii="Minion Pro" w:hAnsi="Minion Pro"/>
                            </w:rPr>
                            <w:t>ship</w:t>
                          </w:r>
                          <w:r w:rsidR="00932A01" w:rsidRPr="00042E81">
                            <w:rPr>
                              <w:rFonts w:ascii="Minion Pro" w:hAnsi="Minion Pro"/>
                            </w:rPr>
                            <w:t xml:space="preserve"> for our </w:t>
                          </w:r>
                          <w:proofErr w:type="gramStart"/>
                          <w:r w:rsidR="00932A01" w:rsidRPr="00042E81">
                            <w:rPr>
                              <w:rFonts w:ascii="Minion Pro" w:hAnsi="Minion Pro"/>
                            </w:rPr>
                            <w:t>Writer to Writer</w:t>
                          </w:r>
                          <w:proofErr w:type="gramEnd"/>
                          <w:r w:rsidR="00932A01" w:rsidRPr="00042E81">
                            <w:rPr>
                              <w:rFonts w:ascii="Minion Pro" w:hAnsi="Minion Pro"/>
                            </w:rPr>
                            <w:t xml:space="preserve"> </w:t>
                          </w:r>
                          <w:r w:rsidRPr="00042E81">
                            <w:rPr>
                              <w:rFonts w:ascii="Minion Pro" w:hAnsi="Minion Pro"/>
                            </w:rPr>
                            <w:t>M</w:t>
                          </w:r>
                          <w:r w:rsidR="00932A01" w:rsidRPr="00042E81">
                            <w:rPr>
                              <w:rFonts w:ascii="Minion Pro" w:hAnsi="Minion Pro"/>
                            </w:rPr>
                            <w:t xml:space="preserve">entorship </w:t>
                          </w:r>
                          <w:r w:rsidRPr="00042E81">
                            <w:rPr>
                              <w:rFonts w:ascii="Minion Pro" w:hAnsi="Minion Pro"/>
                            </w:rPr>
                            <w:t>P</w:t>
                          </w:r>
                          <w:r w:rsidR="00932A01" w:rsidRPr="00042E81">
                            <w:rPr>
                              <w:rFonts w:ascii="Minion Pro" w:hAnsi="Minion Pro"/>
                            </w:rPr>
                            <w:t>rogram. This initiative, which connects diverse emerging writers with experienced mentors, embodies AWP</w:t>
                          </w:r>
                          <w:r w:rsidRPr="00042E81">
                            <w:rPr>
                              <w:rFonts w:ascii="Minion Pro" w:hAnsi="Minion Pro"/>
                            </w:rPr>
                            <w:t>’</w:t>
                          </w:r>
                          <w:r w:rsidR="00932A01" w:rsidRPr="00042E81">
                            <w:rPr>
                              <w:rFonts w:ascii="Minion Pro" w:hAnsi="Minion Pro"/>
                            </w:rPr>
                            <w:t>s commitment to nurturing the craft and professional growth of writers while championing diversity and excellence within the literary community,</w:t>
                          </w:r>
                          <w:r w:rsidRPr="00042E81">
                            <w:rPr>
                              <w:rFonts w:ascii="Minion Pro" w:hAnsi="Minion Pro"/>
                            </w:rPr>
                            <w:t>”</w:t>
                          </w:r>
                          <w:r w:rsidR="00932A01" w:rsidRPr="00042E81">
                            <w:rPr>
                              <w:rFonts w:ascii="Minion Pro" w:hAnsi="Minion Pro"/>
                            </w:rPr>
                            <w:t xml:space="preserve"> said January Gill O</w:t>
                          </w:r>
                          <w:r w:rsidRPr="00042E81">
                            <w:rPr>
                              <w:rFonts w:ascii="Minion Pro" w:hAnsi="Minion Pro"/>
                            </w:rPr>
                            <w:t>’</w:t>
                          </w:r>
                          <w:r w:rsidR="00932A01" w:rsidRPr="00042E81">
                            <w:rPr>
                              <w:rFonts w:ascii="Minion Pro" w:hAnsi="Minion Pro"/>
                            </w:rPr>
                            <w:t xml:space="preserve">Neil, </w:t>
                          </w:r>
                          <w:r w:rsidRPr="00042E81">
                            <w:rPr>
                              <w:rFonts w:ascii="Minion Pro" w:hAnsi="Minion Pro"/>
                            </w:rPr>
                            <w:t xml:space="preserve">chair of the </w:t>
                          </w:r>
                          <w:r w:rsidR="00932A01" w:rsidRPr="00042E81">
                            <w:rPr>
                              <w:rFonts w:ascii="Minion Pro" w:hAnsi="Minion Pro"/>
                            </w:rPr>
                            <w:t xml:space="preserve">AWP </w:t>
                          </w:r>
                          <w:r w:rsidRPr="00042E81">
                            <w:rPr>
                              <w:rFonts w:ascii="Minion Pro" w:hAnsi="Minion Pro"/>
                            </w:rPr>
                            <w:t>Board of Directors</w:t>
                          </w:r>
                          <w:r w:rsidR="00932A01" w:rsidRPr="00042E81">
                            <w:rPr>
                              <w:rFonts w:ascii="Minion Pro" w:hAnsi="Minion Pro"/>
                            </w:rPr>
                            <w:t xml:space="preserve">. </w:t>
                          </w:r>
                          <w:r w:rsidRPr="00042E81">
                            <w:rPr>
                              <w:rFonts w:ascii="Minion Pro" w:hAnsi="Minion Pro"/>
                            </w:rPr>
                            <w:t>“</w:t>
                          </w:r>
                          <w:r w:rsidR="00932A01" w:rsidRPr="00042E81">
                            <w:rPr>
                              <w:rFonts w:ascii="Minion Pro" w:hAnsi="Minion Pro"/>
                            </w:rPr>
                            <w:t>The success and vitality of this program are a testament to the dedication of both mentors and mentees, and we are grateful that Amazon Literary Partners</w:t>
                          </w:r>
                          <w:r w:rsidR="00042E81" w:rsidRPr="00042E81">
                            <w:rPr>
                              <w:rFonts w:ascii="Minion Pro" w:hAnsi="Minion Pro"/>
                            </w:rPr>
                            <w:t>hip</w:t>
                          </w:r>
                          <w:r w:rsidR="00932A01" w:rsidRPr="000D0743">
                            <w:rPr>
                              <w:rFonts w:ascii="Minion Pro" w:hAnsi="Minion Pro"/>
                            </w:rPr>
                            <w:t xml:space="preserve"> shares in our mission to empower and uplift writers.</w:t>
                          </w:r>
                          <w:r>
                            <w:rPr>
                              <w:rFonts w:ascii="Minion Pro" w:hAnsi="Minion Pro"/>
                            </w:rPr>
                            <w:t>”</w:t>
                          </w:r>
                        </w:p>
                        <w:p w14:paraId="6DCC378C" w14:textId="77777777" w:rsidR="00932A01" w:rsidRPr="00E31A92" w:rsidRDefault="00932A01" w:rsidP="00A76DD8">
                          <w:pPr>
                            <w:rPr>
                              <w:rFonts w:ascii="Minion Pro" w:hAnsi="Minion Pro"/>
                            </w:rPr>
                          </w:pPr>
                        </w:p>
                        <w:p w14:paraId="4E7BEF3E" w14:textId="400534A4" w:rsidR="00932A01" w:rsidRDefault="00932A01" w:rsidP="00A76DD8">
                          <w:pPr>
                            <w:rPr>
                              <w:rFonts w:ascii="Minion Pro" w:hAnsi="Minion Pro"/>
                            </w:rPr>
                          </w:pPr>
                          <w:r w:rsidRPr="00E31A92">
                            <w:rPr>
                              <w:rFonts w:ascii="Minion Pro" w:hAnsi="Minion Pro"/>
                            </w:rPr>
                            <w:t>Ricardo Maldonado, executive director of the Academy of American Poets, said</w:t>
                          </w:r>
                          <w:r w:rsidR="005F12F3">
                            <w:rPr>
                              <w:rFonts w:ascii="Minion Pro" w:hAnsi="Minion Pro"/>
                            </w:rPr>
                            <w:t>,</w:t>
                          </w:r>
                          <w:r w:rsidRPr="00E31A92">
                            <w:rPr>
                              <w:rFonts w:ascii="Minion Pro" w:hAnsi="Minion Pro"/>
                            </w:rPr>
                            <w:t xml:space="preserve"> “We’re grateful for the opportunity to continue championing the vital work of poetry organizations and presses in partnership with the Amazon Literary Partnership, uplifting underrepresented writers and communities of readers all over the nation through the Poetry Fund.</w:t>
                          </w:r>
                          <w:r w:rsidR="005F12F3">
                            <w:rPr>
                              <w:rFonts w:ascii="Minion Pro" w:hAnsi="Minion Pro"/>
                            </w:rPr>
                            <w:t>”</w:t>
                          </w:r>
                        </w:p>
                        <w:p w14:paraId="6D5787CD" w14:textId="77777777" w:rsidR="005F12F3" w:rsidRPr="00E31A92" w:rsidRDefault="005F12F3" w:rsidP="00A76DD8">
                          <w:pPr>
                            <w:rPr>
                              <w:rFonts w:ascii="Minion Pro" w:hAnsi="Minion Pro"/>
                            </w:rPr>
                          </w:pPr>
                        </w:p>
                        <w:p w14:paraId="03960142" w14:textId="4260604F" w:rsidR="00932A01" w:rsidRDefault="00932A01" w:rsidP="00A76DD8">
                          <w:pPr>
                            <w:rPr>
                              <w:rFonts w:ascii="Minion Pro" w:hAnsi="Minion Pro"/>
                            </w:rPr>
                          </w:pPr>
                          <w:r w:rsidRPr="00E31A92">
                            <w:rPr>
                              <w:rFonts w:ascii="Minion Pro" w:hAnsi="Minion Pro"/>
                            </w:rPr>
                            <w:t>“Literary magazines have always served as an important record and reflection of our country</w:t>
                          </w:r>
                          <w:r w:rsidR="005F12F3">
                            <w:rPr>
                              <w:rFonts w:ascii="Minion Pro" w:hAnsi="Minion Pro"/>
                            </w:rPr>
                            <w:t>’</w:t>
                          </w:r>
                          <w:r w:rsidRPr="00E31A92">
                            <w:rPr>
                              <w:rFonts w:ascii="Minion Pro" w:hAnsi="Minion Pro"/>
                            </w:rPr>
                            <w:t xml:space="preserve">s literary </w:t>
                          </w:r>
                          <w:proofErr w:type="gramStart"/>
                          <w:r w:rsidRPr="00E31A92">
                            <w:rPr>
                              <w:rFonts w:ascii="Minion Pro" w:hAnsi="Minion Pro"/>
                            </w:rPr>
                            <w:t>landscape, and</w:t>
                          </w:r>
                          <w:proofErr w:type="gramEnd"/>
                          <w:r w:rsidRPr="00E31A92">
                            <w:rPr>
                              <w:rFonts w:ascii="Minion Pro" w:hAnsi="Minion Pro"/>
                            </w:rPr>
                            <w:t xml:space="preserve"> are so often the first place where countless writers connect with readers,” said CLMP </w:t>
                          </w:r>
                          <w:r w:rsidR="005F12F3">
                            <w:rPr>
                              <w:rFonts w:ascii="Minion Pro" w:hAnsi="Minion Pro"/>
                            </w:rPr>
                            <w:t>e</w:t>
                          </w:r>
                          <w:r w:rsidRPr="00E31A92">
                            <w:rPr>
                              <w:rFonts w:ascii="Minion Pro" w:hAnsi="Minion Pro"/>
                            </w:rPr>
                            <w:t xml:space="preserve">xecutive </w:t>
                          </w:r>
                          <w:r w:rsidR="005F12F3">
                            <w:rPr>
                              <w:rFonts w:ascii="Minion Pro" w:hAnsi="Minion Pro"/>
                            </w:rPr>
                            <w:t>d</w:t>
                          </w:r>
                          <w:r w:rsidRPr="00E31A92">
                            <w:rPr>
                              <w:rFonts w:ascii="Minion Pro" w:hAnsi="Minion Pro"/>
                            </w:rPr>
                            <w:t>irector Mary Gannon. “CLMP is incredibly grateful to Amazon Literary Partnership for its ongoing support of these essential publishers through the Literary Magazine Fund.”</w:t>
                          </w:r>
                        </w:p>
                      </w:txbxContent>
                    </v:textbox>
                  </v:shape>
                </w:pict>
              </mc:Fallback>
            </mc:AlternateContent>
          </w:r>
          <w:r>
            <w:rPr>
              <w:noProof/>
            </w:rPr>
            <w:drawing>
              <wp:inline distT="0" distB="0" distL="0" distR="0" wp14:anchorId="25AA4B59" wp14:editId="2D97A321">
                <wp:extent cx="7772400" cy="10023607"/>
                <wp:effectExtent l="0" t="0" r="0" b="0"/>
                <wp:docPr id="683248013" name="Picture 2" descr="A screenshot of a white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431930" name="Picture 2" descr="A screenshot of a white scree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2400" cy="10023607"/>
                        </a:xfrm>
                        <a:prstGeom prst="rect">
                          <a:avLst/>
                        </a:prstGeom>
                      </pic:spPr>
                    </pic:pic>
                  </a:graphicData>
                </a:graphic>
              </wp:inline>
            </w:drawing>
          </w:r>
        </w:p>
        <w:p w14:paraId="44D049BE" w14:textId="50C5B9E2" w:rsidR="089DB663" w:rsidRDefault="00780451" w:rsidP="089DB663">
          <w:r>
            <w:rPr>
              <w:noProof/>
            </w:rPr>
            <w:lastRenderedPageBreak/>
            <mc:AlternateContent>
              <mc:Choice Requires="wps">
                <w:drawing>
                  <wp:anchor distT="0" distB="0" distL="114300" distR="114300" simplePos="0" relativeHeight="251660288" behindDoc="0" locked="0" layoutInCell="1" allowOverlap="1" wp14:anchorId="4C78F302" wp14:editId="0423B070">
                    <wp:simplePos x="0" y="0"/>
                    <wp:positionH relativeFrom="column">
                      <wp:posOffset>584200</wp:posOffset>
                    </wp:positionH>
                    <wp:positionV relativeFrom="paragraph">
                      <wp:posOffset>1819275</wp:posOffset>
                    </wp:positionV>
                    <wp:extent cx="6616438" cy="7232904"/>
                    <wp:effectExtent l="0" t="0" r="635" b="6350"/>
                    <wp:wrapNone/>
                    <wp:docPr id="828640702" name="Text Box 2"/>
                    <wp:cNvGraphicFramePr/>
                    <a:graphic xmlns:a="http://schemas.openxmlformats.org/drawingml/2006/main">
                      <a:graphicData uri="http://schemas.microsoft.com/office/word/2010/wordprocessingShape">
                        <wps:wsp>
                          <wps:cNvSpPr txBox="1"/>
                          <wps:spPr>
                            <a:xfrm>
                              <a:off x="0" y="0"/>
                              <a:ext cx="6616438" cy="7232904"/>
                            </a:xfrm>
                            <a:prstGeom prst="rect">
                              <a:avLst/>
                            </a:prstGeom>
                            <a:solidFill>
                              <a:schemeClr val="lt1"/>
                            </a:solidFill>
                            <a:ln w="6350">
                              <a:noFill/>
                            </a:ln>
                          </wps:spPr>
                          <wps:txbx>
                            <w:txbxContent>
                              <w:p w14:paraId="065B8441" w14:textId="77777777" w:rsidR="00721C70" w:rsidRPr="00A76DD8" w:rsidRDefault="00721C70" w:rsidP="00721C70">
                                <w:pPr>
                                  <w:pStyle w:val="Heading2"/>
                                </w:pPr>
                                <w:r w:rsidRPr="00A76DD8">
                                  <w:t xml:space="preserve">About AWP </w:t>
                                </w:r>
                              </w:p>
                              <w:p w14:paraId="7FED6503" w14:textId="7BBD7D1D" w:rsidR="00721C70" w:rsidRDefault="00721C70" w:rsidP="00721C70">
                                <w:pPr>
                                  <w:rPr>
                                    <w:rFonts w:ascii="Minion Pro" w:hAnsi="Minion Pro"/>
                                  </w:rPr>
                                </w:pPr>
                                <w:r w:rsidRPr="00E31A92">
                                  <w:rPr>
                                    <w:rFonts w:ascii="Minion Pro" w:hAnsi="Minion Pro"/>
                                  </w:rPr>
                                  <w:t>AWP is a professional association of creative writers and writing programs. AWP provides support, advocacy, resources, and community to nearly 50,000 writers, 550 college and university creative writing programs, and 150 writers’ conferences and centers. The AWP Conference &amp; Bookfair is the annual destination for writers, teachers, students, editors, and publishers of contemporary creative writing. It includes thousands of attendees, hundreds of events and bookfair exhibitors, and four days of essential literary conversation and celebration</w:t>
                                </w:r>
                                <w:r>
                                  <w:rPr>
                                    <w:rFonts w:ascii="Minion Pro" w:hAnsi="Minion Pro"/>
                                  </w:rPr>
                                  <w:t>.</w:t>
                                </w:r>
                              </w:p>
                              <w:p w14:paraId="0B090682" w14:textId="77777777" w:rsidR="00CE00BA" w:rsidRDefault="00CE00BA" w:rsidP="00932A01">
                                <w:pPr>
                                  <w:rPr>
                                    <w:rFonts w:ascii="Minion Pro" w:hAnsi="Minion Pro"/>
                                    <w:b/>
                                    <w:bCs/>
                                  </w:rPr>
                                </w:pPr>
                              </w:p>
                              <w:p w14:paraId="2BB54453" w14:textId="4C40E7A5" w:rsidR="00932A01" w:rsidRPr="00E31A92" w:rsidRDefault="00932A01" w:rsidP="00A76DD8">
                                <w:pPr>
                                  <w:pStyle w:val="Heading2"/>
                                </w:pPr>
                                <w:r w:rsidRPr="00E31A92">
                                  <w:t>About</w:t>
                                </w:r>
                                <w:r w:rsidR="004F4A46">
                                  <w:t xml:space="preserve"> </w:t>
                                </w:r>
                                <w:r w:rsidRPr="00E31A92">
                                  <w:t>Amazon Literary Partnership</w:t>
                                </w:r>
                              </w:p>
                              <w:p w14:paraId="08CB043E" w14:textId="71037004" w:rsidR="00780451" w:rsidRDefault="00932A01">
                                <w:r w:rsidRPr="00E31A92">
                                  <w:rPr>
                                    <w:rFonts w:ascii="Minion Pro" w:hAnsi="Minion Pro"/>
                                  </w:rPr>
                                  <w:t xml:space="preserve">Since 2009, Amazon Literary Partnership has provided more than $17 million in grant funding to more than 170 literary organizations, assisting many thousands of writers. Among the organizations </w:t>
                                </w:r>
                                <w:r w:rsidR="00042E81">
                                  <w:rPr>
                                    <w:rFonts w:ascii="Minion Pro" w:hAnsi="Minion Pro"/>
                                  </w:rPr>
                                  <w:t>they</w:t>
                                </w:r>
                                <w:r w:rsidRPr="00E31A92">
                                  <w:rPr>
                                    <w:rFonts w:ascii="Minion Pro" w:hAnsi="Minion Pro"/>
                                  </w:rPr>
                                  <w:t xml:space="preserve"> have supported over the years include the Academy of American Poets, </w:t>
                                </w:r>
                                <w:r w:rsidR="00042E81">
                                  <w:rPr>
                                    <w:rFonts w:ascii="Minion Pro" w:hAnsi="Minion Pro"/>
                                  </w:rPr>
                                  <w:t xml:space="preserve">the </w:t>
                                </w:r>
                                <w:r w:rsidRPr="00E31A92">
                                  <w:rPr>
                                    <w:rFonts w:ascii="Minion Pro" w:hAnsi="Minion Pro"/>
                                  </w:rPr>
                                  <w:t>Asian American Writers</w:t>
                                </w:r>
                                <w:r w:rsidR="00721C70">
                                  <w:rPr>
                                    <w:rFonts w:ascii="Minion Pro" w:hAnsi="Minion Pro"/>
                                  </w:rPr>
                                  <w:t>’</w:t>
                                </w:r>
                                <w:r w:rsidRPr="00E31A92">
                                  <w:rPr>
                                    <w:rFonts w:ascii="Minion Pro" w:hAnsi="Minion Pro"/>
                                  </w:rPr>
                                  <w:t xml:space="preserve"> Workshop, </w:t>
                                </w:r>
                                <w:r w:rsidR="00042E81">
                                  <w:rPr>
                                    <w:rFonts w:ascii="Minion Pro" w:hAnsi="Minion Pro"/>
                                  </w:rPr>
                                  <w:t xml:space="preserve">the </w:t>
                                </w:r>
                                <w:r w:rsidRPr="00042E81">
                                  <w:rPr>
                                    <w:rFonts w:ascii="Minion Pro" w:hAnsi="Minion Pro"/>
                                  </w:rPr>
                                  <w:t xml:space="preserve">National Book Foundation, PEN America, Poets &amp; Writers, Girls Write Now, Lambda Literary, </w:t>
                                </w:r>
                                <w:r w:rsidR="00721C70" w:rsidRPr="00042E81">
                                  <w:rPr>
                                    <w:rFonts w:ascii="Minion Pro" w:hAnsi="Minion Pro"/>
                                  </w:rPr>
                                  <w:t xml:space="preserve">the </w:t>
                                </w:r>
                                <w:r w:rsidRPr="00042E81">
                                  <w:rPr>
                                    <w:rFonts w:ascii="Minion Pro" w:hAnsi="Minion Pro"/>
                                  </w:rPr>
                                  <w:t>Lo</w:t>
                                </w:r>
                                <w:r w:rsidRPr="00E31A92">
                                  <w:rPr>
                                    <w:rFonts w:ascii="Minion Pro" w:hAnsi="Minion Pro"/>
                                  </w:rPr>
                                  <w:t xml:space="preserve">ft Literary Center, National Novel Writing Month, Words Without Borders, </w:t>
                                </w:r>
                                <w:proofErr w:type="spellStart"/>
                                <w:r w:rsidRPr="00E31A92">
                                  <w:rPr>
                                    <w:rFonts w:ascii="Minion Pro" w:hAnsi="Minion Pro"/>
                                  </w:rPr>
                                  <w:t>Yaddo</w:t>
                                </w:r>
                                <w:proofErr w:type="spellEnd"/>
                                <w:r w:rsidRPr="00E31A92">
                                  <w:rPr>
                                    <w:rFonts w:ascii="Minion Pro" w:hAnsi="Minion Pro"/>
                                  </w:rPr>
                                  <w:t>, and many more</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78F302" id="Text Box 2" o:spid="_x0000_s1027" type="#_x0000_t202" style="position:absolute;margin-left:46pt;margin-top:143.25pt;width:521pt;height:56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" fillcolor="white [3201]" stroked="f" strokeweight=".5pt">
                    <v:textbox>
                      <w:txbxContent>
                        <w:p w14:paraId="065B8441" w14:textId="77777777" w:rsidR="00721C70" w:rsidRPr="00A76DD8" w:rsidRDefault="00721C70" w:rsidP="00721C70">
                          <w:pPr>
                            <w:pStyle w:val="Heading2"/>
                          </w:pPr>
                          <w:r w:rsidRPr="00A76DD8">
                            <w:t xml:space="preserve">About AWP </w:t>
                          </w:r>
                        </w:p>
                        <w:p w14:paraId="7FED6503" w14:textId="7BBD7D1D" w:rsidR="00721C70" w:rsidRDefault="00721C70" w:rsidP="00721C70">
                          <w:pPr>
                            <w:rPr>
                              <w:rFonts w:ascii="Minion Pro" w:hAnsi="Minion Pro"/>
                            </w:rPr>
                          </w:pPr>
                          <w:r w:rsidRPr="00E31A92">
                            <w:rPr>
                              <w:rFonts w:ascii="Minion Pro" w:hAnsi="Minion Pro"/>
                            </w:rPr>
                            <w:t>AWP is a professional association of creative writers and writing programs. AWP provides support, advocacy, resources, and community to nearly 50,000 writers, 550 college and university creative writing programs, and 150 writers’ conferences and centers. The AWP Conference &amp; Bookfair is the annual destination for writers, teachers, students, editors, and publishers of contemporary creative writing. It includes thousands of attendees, hundreds of events and bookfair exhibitors, and four days of essential literary conversation and celebration</w:t>
                          </w:r>
                          <w:r>
                            <w:rPr>
                              <w:rFonts w:ascii="Minion Pro" w:hAnsi="Minion Pro"/>
                            </w:rPr>
                            <w:t>.</w:t>
                          </w:r>
                        </w:p>
                        <w:p w14:paraId="0B090682" w14:textId="77777777" w:rsidR="00CE00BA" w:rsidRDefault="00CE00BA" w:rsidP="00932A01">
                          <w:pPr>
                            <w:rPr>
                              <w:rFonts w:ascii="Minion Pro" w:hAnsi="Minion Pro"/>
                              <w:b/>
                              <w:bCs/>
                            </w:rPr>
                          </w:pPr>
                        </w:p>
                        <w:p w14:paraId="2BB54453" w14:textId="4C40E7A5" w:rsidR="00932A01" w:rsidRPr="00E31A92" w:rsidRDefault="00932A01" w:rsidP="00A76DD8">
                          <w:pPr>
                            <w:pStyle w:val="Heading2"/>
                          </w:pPr>
                          <w:r w:rsidRPr="00E31A92">
                            <w:t>About</w:t>
                          </w:r>
                          <w:r w:rsidR="004F4A46">
                            <w:t xml:space="preserve"> </w:t>
                          </w:r>
                          <w:r w:rsidRPr="00E31A92">
                            <w:t>Amazon Literary Partnership</w:t>
                          </w:r>
                        </w:p>
                        <w:p w14:paraId="08CB043E" w14:textId="71037004" w:rsidR="00780451" w:rsidRDefault="00932A01">
                          <w:r w:rsidRPr="00E31A92">
                            <w:rPr>
                              <w:rFonts w:ascii="Minion Pro" w:hAnsi="Minion Pro"/>
                            </w:rPr>
                            <w:t xml:space="preserve">Since 2009, Amazon Literary Partnership has provided more than $17 million in grant funding to more than 170 literary organizations, assisting many thousands of writers. Among the organizations </w:t>
                          </w:r>
                          <w:r w:rsidR="00042E81">
                            <w:rPr>
                              <w:rFonts w:ascii="Minion Pro" w:hAnsi="Minion Pro"/>
                            </w:rPr>
                            <w:t>they</w:t>
                          </w:r>
                          <w:r w:rsidRPr="00E31A92">
                            <w:rPr>
                              <w:rFonts w:ascii="Minion Pro" w:hAnsi="Minion Pro"/>
                            </w:rPr>
                            <w:t xml:space="preserve"> have supported over the years include the Academy of American Poets, </w:t>
                          </w:r>
                          <w:r w:rsidR="00042E81">
                            <w:rPr>
                              <w:rFonts w:ascii="Minion Pro" w:hAnsi="Minion Pro"/>
                            </w:rPr>
                            <w:t xml:space="preserve">the </w:t>
                          </w:r>
                          <w:r w:rsidRPr="00E31A92">
                            <w:rPr>
                              <w:rFonts w:ascii="Minion Pro" w:hAnsi="Minion Pro"/>
                            </w:rPr>
                            <w:t>Asian American Writers</w:t>
                          </w:r>
                          <w:r w:rsidR="00721C70">
                            <w:rPr>
                              <w:rFonts w:ascii="Minion Pro" w:hAnsi="Minion Pro"/>
                            </w:rPr>
                            <w:t>’</w:t>
                          </w:r>
                          <w:r w:rsidRPr="00E31A92">
                            <w:rPr>
                              <w:rFonts w:ascii="Minion Pro" w:hAnsi="Minion Pro"/>
                            </w:rPr>
                            <w:t xml:space="preserve"> Workshop, </w:t>
                          </w:r>
                          <w:r w:rsidR="00042E81">
                            <w:rPr>
                              <w:rFonts w:ascii="Minion Pro" w:hAnsi="Minion Pro"/>
                            </w:rPr>
                            <w:t xml:space="preserve">the </w:t>
                          </w:r>
                          <w:r w:rsidRPr="00042E81">
                            <w:rPr>
                              <w:rFonts w:ascii="Minion Pro" w:hAnsi="Minion Pro"/>
                            </w:rPr>
                            <w:t xml:space="preserve">National Book Foundation, PEN America, Poets &amp; Writers, Girls Write Now, Lambda Literary, </w:t>
                          </w:r>
                          <w:r w:rsidR="00721C70" w:rsidRPr="00042E81">
                            <w:rPr>
                              <w:rFonts w:ascii="Minion Pro" w:hAnsi="Minion Pro"/>
                            </w:rPr>
                            <w:t xml:space="preserve">the </w:t>
                          </w:r>
                          <w:r w:rsidRPr="00042E81">
                            <w:rPr>
                              <w:rFonts w:ascii="Minion Pro" w:hAnsi="Minion Pro"/>
                            </w:rPr>
                            <w:t>Lo</w:t>
                          </w:r>
                          <w:r w:rsidRPr="00E31A92">
                            <w:rPr>
                              <w:rFonts w:ascii="Minion Pro" w:hAnsi="Minion Pro"/>
                            </w:rPr>
                            <w:t xml:space="preserve">ft Literary Center, National Novel Writing Month, Words Without Borders, </w:t>
                          </w:r>
                          <w:proofErr w:type="spellStart"/>
                          <w:r w:rsidRPr="00E31A92">
                            <w:rPr>
                              <w:rFonts w:ascii="Minion Pro" w:hAnsi="Minion Pro"/>
                            </w:rPr>
                            <w:t>Yaddo</w:t>
                          </w:r>
                          <w:proofErr w:type="spellEnd"/>
                          <w:r w:rsidRPr="00E31A92">
                            <w:rPr>
                              <w:rFonts w:ascii="Minion Pro" w:hAnsi="Minion Pro"/>
                            </w:rPr>
                            <w:t>, and many more</w:t>
                          </w:r>
                          <w:r>
                            <w:t>.</w:t>
                          </w:r>
                        </w:p>
                      </w:txbxContent>
                    </v:textbox>
                  </v:shape>
                </w:pict>
              </mc:Fallback>
            </mc:AlternateContent>
          </w:r>
          <w:r>
            <w:rPr>
              <w:noProof/>
            </w:rPr>
            <w:drawing>
              <wp:inline distT="0" distB="0" distL="0" distR="0" wp14:anchorId="66BDACB9" wp14:editId="16E6C170">
                <wp:extent cx="7772400" cy="10023607"/>
                <wp:effectExtent l="0" t="0" r="0" b="0"/>
                <wp:docPr id="787431930" name="Picture 2" descr="A screenshot of a white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431930" name="Picture 2" descr="A screenshot of a white scree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2400" cy="10023607"/>
                        </a:xfrm>
                        <a:prstGeom prst="rect">
                          <a:avLst/>
                        </a:prstGeom>
                      </pic:spPr>
                    </pic:pic>
                  </a:graphicData>
                </a:graphic>
              </wp:inline>
            </w:drawing>
          </w:r>
        </w:p>
      </w:sdtContent>
    </w:sdt>
    <w:sectPr w:rsidR="089DB663" w:rsidSect="00780451">
      <w:pgSz w:w="12240" w:h="15840"/>
      <w:pgMar w:top="0" w:right="0" w:bottom="0" w:left="0" w:header="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53C51" w14:textId="77777777" w:rsidR="00A32812" w:rsidRDefault="00A32812" w:rsidP="00093638">
      <w:r>
        <w:separator/>
      </w:r>
    </w:p>
  </w:endnote>
  <w:endnote w:type="continuationSeparator" w:id="0">
    <w:p w14:paraId="58642976" w14:textId="77777777" w:rsidR="00A32812" w:rsidRDefault="00A32812" w:rsidP="00093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inion Pro">
    <w:panose1 w:val="020B0604020202020204"/>
    <w:charset w:val="00"/>
    <w:family w:val="roman"/>
    <w:notTrueType/>
    <w:pitch w:val="variable"/>
    <w:sig w:usb0="6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76B9C" w14:textId="77777777" w:rsidR="00A32812" w:rsidRDefault="00A32812" w:rsidP="00093638">
      <w:r>
        <w:separator/>
      </w:r>
    </w:p>
  </w:footnote>
  <w:footnote w:type="continuationSeparator" w:id="0">
    <w:p w14:paraId="20C85FFD" w14:textId="77777777" w:rsidR="00A32812" w:rsidRDefault="00A32812" w:rsidP="000936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638"/>
    <w:rsid w:val="00042E81"/>
    <w:rsid w:val="00093638"/>
    <w:rsid w:val="0014016F"/>
    <w:rsid w:val="0015071B"/>
    <w:rsid w:val="002B0F2F"/>
    <w:rsid w:val="002D446F"/>
    <w:rsid w:val="004F4A46"/>
    <w:rsid w:val="0059263A"/>
    <w:rsid w:val="005E1AEB"/>
    <w:rsid w:val="005F12F3"/>
    <w:rsid w:val="006404CD"/>
    <w:rsid w:val="006930C8"/>
    <w:rsid w:val="00721C70"/>
    <w:rsid w:val="00780451"/>
    <w:rsid w:val="00814A13"/>
    <w:rsid w:val="008B190C"/>
    <w:rsid w:val="00905C5E"/>
    <w:rsid w:val="0092426E"/>
    <w:rsid w:val="00932A01"/>
    <w:rsid w:val="00992074"/>
    <w:rsid w:val="00A32812"/>
    <w:rsid w:val="00A76DD8"/>
    <w:rsid w:val="00AE4751"/>
    <w:rsid w:val="00BD6461"/>
    <w:rsid w:val="00C05364"/>
    <w:rsid w:val="00C6596C"/>
    <w:rsid w:val="00C84985"/>
    <w:rsid w:val="00CE00BA"/>
    <w:rsid w:val="00DB36C1"/>
    <w:rsid w:val="00E04A7D"/>
    <w:rsid w:val="00E50EC3"/>
    <w:rsid w:val="00F2321B"/>
    <w:rsid w:val="00FB0E1A"/>
    <w:rsid w:val="00FB1B3A"/>
    <w:rsid w:val="089DB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F01DD"/>
  <w15:chartTrackingRefBased/>
  <w15:docId w15:val="{E0DE84FD-E034-4241-A2D2-685A9114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6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6DD8"/>
    <w:pPr>
      <w:keepNext/>
      <w:keepLines/>
      <w:spacing w:before="160" w:after="80"/>
      <w:outlineLvl w:val="1"/>
    </w:pPr>
    <w:rPr>
      <w:rFonts w:ascii="Minion Pro" w:eastAsiaTheme="majorEastAsia" w:hAnsi="Minion Pro" w:cstheme="majorBidi"/>
      <w:b/>
      <w:bCs/>
    </w:rPr>
  </w:style>
  <w:style w:type="paragraph" w:styleId="Heading3">
    <w:name w:val="heading 3"/>
    <w:basedOn w:val="Normal"/>
    <w:next w:val="Normal"/>
    <w:link w:val="Heading3Char"/>
    <w:uiPriority w:val="9"/>
    <w:semiHidden/>
    <w:unhideWhenUsed/>
    <w:qFormat/>
    <w:rsid w:val="000936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6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36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36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6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6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6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6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6DD8"/>
    <w:rPr>
      <w:rFonts w:ascii="Minion Pro" w:eastAsiaTheme="majorEastAsia" w:hAnsi="Minion Pro" w:cstheme="majorBidi"/>
      <w:b/>
      <w:bCs/>
    </w:rPr>
  </w:style>
  <w:style w:type="character" w:customStyle="1" w:styleId="Heading3Char">
    <w:name w:val="Heading 3 Char"/>
    <w:basedOn w:val="DefaultParagraphFont"/>
    <w:link w:val="Heading3"/>
    <w:uiPriority w:val="9"/>
    <w:semiHidden/>
    <w:rsid w:val="000936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6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6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6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6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6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638"/>
    <w:rPr>
      <w:rFonts w:eastAsiaTheme="majorEastAsia" w:cstheme="majorBidi"/>
      <w:color w:val="272727" w:themeColor="text1" w:themeTint="D8"/>
    </w:rPr>
  </w:style>
  <w:style w:type="paragraph" w:styleId="Title">
    <w:name w:val="Title"/>
    <w:basedOn w:val="Normal"/>
    <w:next w:val="Normal"/>
    <w:link w:val="TitleChar"/>
    <w:uiPriority w:val="10"/>
    <w:qFormat/>
    <w:rsid w:val="000936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6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63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6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63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3638"/>
    <w:rPr>
      <w:i/>
      <w:iCs/>
      <w:color w:val="404040" w:themeColor="text1" w:themeTint="BF"/>
    </w:rPr>
  </w:style>
  <w:style w:type="paragraph" w:styleId="ListParagraph">
    <w:name w:val="List Paragraph"/>
    <w:basedOn w:val="Normal"/>
    <w:uiPriority w:val="34"/>
    <w:qFormat/>
    <w:rsid w:val="00093638"/>
    <w:pPr>
      <w:ind w:left="720"/>
      <w:contextualSpacing/>
    </w:pPr>
  </w:style>
  <w:style w:type="character" w:styleId="IntenseEmphasis">
    <w:name w:val="Intense Emphasis"/>
    <w:basedOn w:val="DefaultParagraphFont"/>
    <w:uiPriority w:val="21"/>
    <w:qFormat/>
    <w:rsid w:val="00093638"/>
    <w:rPr>
      <w:i/>
      <w:iCs/>
      <w:color w:val="0F4761" w:themeColor="accent1" w:themeShade="BF"/>
    </w:rPr>
  </w:style>
  <w:style w:type="paragraph" w:styleId="IntenseQuote">
    <w:name w:val="Intense Quote"/>
    <w:basedOn w:val="Normal"/>
    <w:next w:val="Normal"/>
    <w:link w:val="IntenseQuoteChar"/>
    <w:uiPriority w:val="30"/>
    <w:qFormat/>
    <w:rsid w:val="000936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638"/>
    <w:rPr>
      <w:i/>
      <w:iCs/>
      <w:color w:val="0F4761" w:themeColor="accent1" w:themeShade="BF"/>
    </w:rPr>
  </w:style>
  <w:style w:type="character" w:styleId="IntenseReference">
    <w:name w:val="Intense Reference"/>
    <w:basedOn w:val="DefaultParagraphFont"/>
    <w:uiPriority w:val="32"/>
    <w:qFormat/>
    <w:rsid w:val="00093638"/>
    <w:rPr>
      <w:b/>
      <w:bCs/>
      <w:smallCaps/>
      <w:color w:val="0F4761" w:themeColor="accent1" w:themeShade="BF"/>
      <w:spacing w:val="5"/>
    </w:rPr>
  </w:style>
  <w:style w:type="paragraph" w:styleId="Header">
    <w:name w:val="header"/>
    <w:basedOn w:val="Normal"/>
    <w:link w:val="HeaderChar"/>
    <w:uiPriority w:val="99"/>
    <w:unhideWhenUsed/>
    <w:rsid w:val="00093638"/>
    <w:pPr>
      <w:tabs>
        <w:tab w:val="center" w:pos="4680"/>
        <w:tab w:val="right" w:pos="9360"/>
      </w:tabs>
    </w:pPr>
  </w:style>
  <w:style w:type="character" w:customStyle="1" w:styleId="HeaderChar">
    <w:name w:val="Header Char"/>
    <w:basedOn w:val="DefaultParagraphFont"/>
    <w:link w:val="Header"/>
    <w:uiPriority w:val="99"/>
    <w:rsid w:val="00093638"/>
  </w:style>
  <w:style w:type="paragraph" w:styleId="Footer">
    <w:name w:val="footer"/>
    <w:basedOn w:val="Normal"/>
    <w:link w:val="FooterChar"/>
    <w:uiPriority w:val="99"/>
    <w:unhideWhenUsed/>
    <w:rsid w:val="00093638"/>
    <w:pPr>
      <w:tabs>
        <w:tab w:val="center" w:pos="4680"/>
        <w:tab w:val="right" w:pos="9360"/>
      </w:tabs>
    </w:pPr>
  </w:style>
  <w:style w:type="character" w:customStyle="1" w:styleId="FooterChar">
    <w:name w:val="Footer Char"/>
    <w:basedOn w:val="DefaultParagraphFont"/>
    <w:link w:val="Footer"/>
    <w:uiPriority w:val="99"/>
    <w:rsid w:val="00093638"/>
  </w:style>
  <w:style w:type="paragraph" w:styleId="NoSpacing">
    <w:name w:val="No Spacing"/>
    <w:link w:val="NoSpacingChar"/>
    <w:uiPriority w:val="1"/>
    <w:qFormat/>
    <w:rsid w:val="00780451"/>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780451"/>
    <w:rPr>
      <w:rFonts w:eastAsiaTheme="minorEastAsia"/>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39E01-065A-094D-8346-AD6635505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AWP</dc:creator>
  <cp:keywords/>
  <dc:description/>
  <cp:lastModifiedBy>Laura Traister</cp:lastModifiedBy>
  <cp:revision>2</cp:revision>
  <dcterms:created xsi:type="dcterms:W3CDTF">2024-08-16T14:30:00Z</dcterms:created>
  <dcterms:modified xsi:type="dcterms:W3CDTF">2024-08-16T14:30:00Z</dcterms:modified>
  <cp:category/>
</cp:coreProperties>
</file>